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0A0833">
        <w:t xml:space="preserve">Zagreb, </w:t>
      </w:r>
      <w:r w:rsidR="00D20678">
        <w:t>18</w:t>
      </w:r>
      <w:r w:rsidRPr="000A0833">
        <w:t xml:space="preserve">. </w:t>
      </w:r>
      <w:r w:rsidR="000A0833" w:rsidRPr="000A0833">
        <w:t>travnja</w:t>
      </w:r>
      <w:r w:rsidRPr="000A0833">
        <w:t xml:space="preserve"> 201</w:t>
      </w:r>
      <w:r w:rsidR="002179F8" w:rsidRPr="000A0833">
        <w:t>9</w:t>
      </w:r>
      <w:r w:rsidRPr="000A0833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0A0833" w:rsidP="000350D9">
            <w:pPr>
              <w:spacing w:line="360" w:lineRule="auto"/>
            </w:pPr>
            <w:r>
              <w:t>Ministarstvo vanjskih i europskih poslova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28011C" w:rsidP="00A064AE">
            <w:pPr>
              <w:spacing w:line="276" w:lineRule="auto"/>
            </w:pPr>
            <w:r>
              <w:rPr>
                <w:bCs/>
              </w:rPr>
              <w:t>Prijedlog odluke o pokretanju postupka za sklapanje Sporazuma između Vlade Republike Hrvatske i Vlade Ruske Federacije o izmjenama Sporazuma između Vlade Republike Hrvatske i Vlade Ruske Federacije o uzajamnim putovanjima državljana Republike Hrvatske i državljana Ruske Federacije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Default="00CE78D1" w:rsidP="00CE78D1"/>
    <w:p w:rsidR="00CE78D1" w:rsidRDefault="00CE78D1" w:rsidP="00CE78D1"/>
    <w:p w:rsidR="000A0833" w:rsidRDefault="000A0833" w:rsidP="00CE78D1">
      <w:pPr>
        <w:sectPr w:rsidR="000A0833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0A0833" w:rsidRPr="000A0833" w:rsidRDefault="000A0833" w:rsidP="000A0833">
      <w:pPr>
        <w:jc w:val="right"/>
        <w:rPr>
          <w:i/>
        </w:rPr>
      </w:pPr>
      <w:r>
        <w:rPr>
          <w:i/>
        </w:rPr>
        <w:lastRenderedPageBreak/>
        <w:t>PRIJEDLOG</w:t>
      </w:r>
    </w:p>
    <w:p w:rsidR="000A0833" w:rsidRDefault="000A0833" w:rsidP="00D20678">
      <w:pPr>
        <w:jc w:val="both"/>
      </w:pP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Na temelju članka 7. Zakona o sklapanja i izvršavanju međunarodnih ugovara (Narodne novine, br. 2</w:t>
      </w:r>
      <w:r w:rsidR="001F18EA">
        <w:rPr>
          <w:rFonts w:ascii="Times New Roman" w:hAnsi="Times New Roman"/>
          <w:sz w:val="24"/>
          <w:lang w:val="hr-HR"/>
        </w:rPr>
        <w:t>8/96), Vlada Republike Hrvatske je</w:t>
      </w:r>
      <w:r>
        <w:rPr>
          <w:rFonts w:ascii="Times New Roman" w:hAnsi="Times New Roman"/>
          <w:sz w:val="24"/>
          <w:lang w:val="hr-HR"/>
        </w:rPr>
        <w:t xml:space="preserve"> na sjednici održanoj</w:t>
      </w:r>
      <w:r w:rsidR="001F18EA">
        <w:rPr>
          <w:rFonts w:ascii="Times New Roman" w:hAnsi="Times New Roman"/>
          <w:sz w:val="24"/>
          <w:lang w:val="hr-HR"/>
        </w:rPr>
        <w:t xml:space="preserve"> __________________ donijela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Pr="00904F11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04F11">
        <w:rPr>
          <w:rFonts w:ascii="Times New Roman" w:hAnsi="Times New Roman"/>
          <w:b/>
          <w:sz w:val="24"/>
          <w:szCs w:val="24"/>
          <w:lang w:val="hr-HR"/>
        </w:rPr>
        <w:t>ODLUKU</w:t>
      </w:r>
    </w:p>
    <w:p w:rsidR="00D20678" w:rsidRPr="00904F11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04F11">
        <w:rPr>
          <w:rFonts w:ascii="Times New Roman" w:hAnsi="Times New Roman"/>
          <w:b/>
          <w:sz w:val="24"/>
          <w:szCs w:val="24"/>
          <w:lang w:val="hr-HR"/>
        </w:rPr>
        <w:t>o pokretanju postupka za sklapanje Sporazuma</w:t>
      </w:r>
    </w:p>
    <w:p w:rsidR="00D20678" w:rsidRPr="00904F11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04F11">
        <w:rPr>
          <w:rFonts w:ascii="Times New Roman" w:hAnsi="Times New Roman"/>
          <w:b/>
          <w:sz w:val="24"/>
          <w:szCs w:val="24"/>
          <w:lang w:val="hr-HR"/>
        </w:rPr>
        <w:t>između Vlade Republike Hrvatske i Vlade Ruske Federacije</w:t>
      </w:r>
    </w:p>
    <w:p w:rsidR="00D20678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04F11">
        <w:rPr>
          <w:rFonts w:ascii="Times New Roman" w:hAnsi="Times New Roman"/>
          <w:b/>
          <w:sz w:val="24"/>
          <w:szCs w:val="24"/>
          <w:lang w:val="hr-HR"/>
        </w:rPr>
        <w:t xml:space="preserve">o izmjenama Sporazuma između Vlade Republike Hrvatske i Vlade Ruske Federacije o uzajamnim putovanjima državljana Republike Hrvatske i </w:t>
      </w:r>
    </w:p>
    <w:p w:rsidR="00D20678" w:rsidRPr="00904F11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04F11">
        <w:rPr>
          <w:rFonts w:ascii="Times New Roman" w:hAnsi="Times New Roman"/>
          <w:b/>
          <w:sz w:val="24"/>
          <w:szCs w:val="24"/>
          <w:lang w:val="hr-HR"/>
        </w:rPr>
        <w:t xml:space="preserve">državljana Ruske Federacije 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436607">
        <w:rPr>
          <w:rFonts w:ascii="Times New Roman" w:hAnsi="Times New Roman"/>
          <w:b/>
          <w:sz w:val="24"/>
          <w:lang w:val="hr-HR"/>
        </w:rPr>
        <w:t>I.</w:t>
      </w:r>
    </w:p>
    <w:p w:rsidR="00D20678" w:rsidRPr="00436607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</w:p>
    <w:p w:rsidR="00D20678" w:rsidRPr="001F18EA" w:rsidRDefault="00D20678" w:rsidP="00D20678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Na temelju članka </w:t>
      </w:r>
      <w:r w:rsidRPr="006017F6">
        <w:rPr>
          <w:rFonts w:ascii="Times New Roman" w:hAnsi="Times New Roman"/>
          <w:sz w:val="24"/>
          <w:lang w:val="hr-HR"/>
        </w:rPr>
        <w:t>13</w:t>
      </w:r>
      <w:r>
        <w:rPr>
          <w:rFonts w:ascii="Times New Roman" w:hAnsi="Times New Roman"/>
          <w:sz w:val="24"/>
          <w:lang w:val="hr-HR"/>
        </w:rPr>
        <w:t>9</w:t>
      </w:r>
      <w:r w:rsidRPr="006017F6">
        <w:rPr>
          <w:rFonts w:ascii="Times New Roman" w:hAnsi="Times New Roman"/>
          <w:sz w:val="24"/>
          <w:lang w:val="hr-HR"/>
        </w:rPr>
        <w:t>. Ustava</w:t>
      </w:r>
      <w:r>
        <w:rPr>
          <w:rFonts w:ascii="Times New Roman" w:hAnsi="Times New Roman"/>
          <w:sz w:val="24"/>
          <w:lang w:val="hr-HR"/>
        </w:rPr>
        <w:t xml:space="preserve"> Republike Hrvatske </w:t>
      </w:r>
      <w:r>
        <w:rPr>
          <w:rFonts w:ascii="Times New Roman" w:hAnsi="Times New Roman"/>
          <w:sz w:val="24"/>
          <w:szCs w:val="24"/>
          <w:lang w:val="hr-HR"/>
        </w:rPr>
        <w:t>(Narodne novine, br.</w:t>
      </w:r>
      <w:r w:rsidRPr="00166647">
        <w:rPr>
          <w:rFonts w:ascii="Times New Roman" w:hAnsi="Times New Roman"/>
          <w:sz w:val="24"/>
          <w:szCs w:val="24"/>
          <w:lang w:val="hr-HR"/>
        </w:rPr>
        <w:t xml:space="preserve"> 85/10 – pročišćeni tekst i 5/14 – Odluka Ustavnog</w:t>
      </w:r>
      <w:r>
        <w:rPr>
          <w:rFonts w:ascii="Times New Roman" w:hAnsi="Times New Roman"/>
          <w:sz w:val="24"/>
          <w:szCs w:val="24"/>
          <w:lang w:val="hr-HR"/>
        </w:rPr>
        <w:t>a</w:t>
      </w:r>
      <w:r w:rsidRPr="00166647">
        <w:rPr>
          <w:rFonts w:ascii="Times New Roman" w:hAnsi="Times New Roman"/>
          <w:sz w:val="24"/>
          <w:szCs w:val="24"/>
          <w:lang w:val="hr-HR"/>
        </w:rPr>
        <w:t xml:space="preserve"> suda Republike Hrvatske) </w:t>
      </w:r>
      <w:r>
        <w:rPr>
          <w:rFonts w:ascii="Times New Roman" w:hAnsi="Times New Roman"/>
          <w:sz w:val="24"/>
          <w:lang w:val="hr-HR"/>
        </w:rPr>
        <w:t xml:space="preserve">pokreće se postupak za sklapanje </w:t>
      </w:r>
      <w:r w:rsidRPr="00D77038">
        <w:rPr>
          <w:rFonts w:ascii="Times New Roman" w:hAnsi="Times New Roman"/>
          <w:sz w:val="24"/>
          <w:lang w:val="hr-HR"/>
        </w:rPr>
        <w:t xml:space="preserve">Sporazuma </w:t>
      </w:r>
      <w:r w:rsidRPr="00904F11">
        <w:rPr>
          <w:rFonts w:ascii="Times New Roman" w:hAnsi="Times New Roman"/>
          <w:sz w:val="24"/>
          <w:szCs w:val="24"/>
          <w:lang w:val="hr-HR"/>
        </w:rPr>
        <w:t>između Vlade Republike Hrvatske i Vlade Ruske Federacije o izmjenama Sporazuma između Vlade Republike Hrvatske i Vlade Ruske Federacije o uzajamnim putovanjima državljana Republike Hrvatske i državljana Ruske Federacije</w:t>
      </w:r>
      <w:r w:rsidR="001F18E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1F18EA">
        <w:rPr>
          <w:rFonts w:ascii="Times New Roman" w:hAnsi="Times New Roman"/>
          <w:sz w:val="24"/>
          <w:szCs w:val="24"/>
          <w:lang w:val="hr-HR"/>
        </w:rPr>
        <w:t>(u daljnjem tekstu: Sporazum).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0633BF">
        <w:rPr>
          <w:rFonts w:ascii="Times New Roman" w:hAnsi="Times New Roman"/>
          <w:b/>
          <w:sz w:val="24"/>
          <w:lang w:val="hr-HR"/>
        </w:rPr>
        <w:t>II.</w:t>
      </w:r>
    </w:p>
    <w:p w:rsidR="00D20678" w:rsidRPr="000633BF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</w:p>
    <w:p w:rsidR="00D20678" w:rsidRDefault="00D20678" w:rsidP="00D20678">
      <w:pPr>
        <w:pStyle w:val="PlainText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Uzajamna putovanja državljana Republike Hrvatske i državljana Ruske Federacije uređena su:</w:t>
      </w:r>
    </w:p>
    <w:p w:rsidR="00D20678" w:rsidRPr="00825299" w:rsidRDefault="00D20678" w:rsidP="00D20678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Sporazumom </w:t>
      </w:r>
      <w:r w:rsidRPr="00825299">
        <w:rPr>
          <w:rFonts w:ascii="Times New Roman" w:hAnsi="Times New Roman"/>
          <w:sz w:val="24"/>
          <w:szCs w:val="24"/>
          <w:lang w:val="hr-HR"/>
        </w:rPr>
        <w:t>između Europske zajednice i Ruske Federacije o pojednostavljenju izdavanja viza građanima Europske unije i državljanima Ruske Federacije od 25. svibnja 2006.</w:t>
      </w:r>
      <w:r>
        <w:rPr>
          <w:rFonts w:ascii="Times New Roman" w:hAnsi="Times New Roman"/>
          <w:sz w:val="24"/>
          <w:szCs w:val="24"/>
          <w:lang w:val="hr-HR"/>
        </w:rPr>
        <w:t xml:space="preserve"> (SL L 129, 17. 5. 2007.)</w:t>
      </w:r>
      <w:r w:rsidRPr="008B724B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113C57">
        <w:rPr>
          <w:rFonts w:ascii="Times New Roman" w:hAnsi="Times New Roman"/>
          <w:sz w:val="24"/>
          <w:szCs w:val="24"/>
          <w:lang w:val="hr-HR"/>
        </w:rPr>
        <w:t>i</w:t>
      </w:r>
    </w:p>
    <w:p w:rsidR="00D20678" w:rsidRPr="00825299" w:rsidRDefault="00D20678" w:rsidP="00D20678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lang w:val="hr-HR"/>
        </w:rPr>
      </w:pPr>
      <w:r w:rsidRPr="00825299">
        <w:rPr>
          <w:rFonts w:ascii="Times New Roman" w:hAnsi="Times New Roman"/>
          <w:bCs/>
          <w:sz w:val="24"/>
          <w:szCs w:val="24"/>
          <w:lang w:val="hr-HR"/>
        </w:rPr>
        <w:t>Sporazumom</w:t>
      </w:r>
      <w:r w:rsidRPr="00825299">
        <w:rPr>
          <w:rFonts w:ascii="Times New Roman" w:hAnsi="Times New Roman"/>
          <w:sz w:val="24"/>
          <w:szCs w:val="24"/>
          <w:lang w:val="hr-HR"/>
        </w:rPr>
        <w:t xml:space="preserve"> između Vlade Republike Hrvatske i Vlade Ruske Federacije </w:t>
      </w:r>
      <w:r w:rsidRPr="00825299">
        <w:rPr>
          <w:rFonts w:ascii="Times New Roman" w:hAnsi="Times New Roman"/>
          <w:bCs/>
          <w:sz w:val="24"/>
          <w:szCs w:val="24"/>
          <w:lang w:val="hr-HR"/>
        </w:rPr>
        <w:t xml:space="preserve">o uzajamnim putovanjima državljana Republike Hrvatske i državljana Ruske Federacije od 2. ožujka 2010. </w:t>
      </w:r>
      <w:r>
        <w:rPr>
          <w:rFonts w:ascii="Times New Roman" w:hAnsi="Times New Roman"/>
          <w:bCs/>
          <w:sz w:val="24"/>
          <w:szCs w:val="24"/>
          <w:lang w:val="hr-HR"/>
        </w:rPr>
        <w:t>(Narodne novine – Međunarodni ugovori, br. 11/11).</w:t>
      </w:r>
    </w:p>
    <w:p w:rsidR="00D20678" w:rsidRDefault="00D20678" w:rsidP="00D2067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D20678" w:rsidRPr="00E07A19" w:rsidRDefault="00D20678" w:rsidP="00D2067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460D13">
        <w:rPr>
          <w:rFonts w:ascii="Times New Roman" w:hAnsi="Times New Roman" w:cs="Times New Roman"/>
        </w:rPr>
        <w:t xml:space="preserve">Provedbenom odlukom Vijeća br. </w:t>
      </w:r>
      <w:r w:rsidRPr="00460D13">
        <w:rPr>
          <w:rFonts w:ascii="Times New Roman" w:hAnsi="Times New Roman" w:cs="Times New Roman"/>
          <w:bCs/>
        </w:rPr>
        <w:t>6359/17</w:t>
      </w:r>
      <w:r>
        <w:rPr>
          <w:rFonts w:ascii="Times New Roman" w:hAnsi="Times New Roman" w:cs="Times New Roman"/>
          <w:bCs/>
        </w:rPr>
        <w:t xml:space="preserve"> </w:t>
      </w:r>
      <w:r w:rsidRPr="00460D13">
        <w:rPr>
          <w:rFonts w:ascii="Times New Roman" w:hAnsi="Times New Roman" w:cs="Times New Roman"/>
        </w:rPr>
        <w:t xml:space="preserve">o utvrđivanju preporuke o uklanjanju nedostataka utvrđenih u evaluaciji iz 2016. u pogledu ispunjavanja nužnih uvjeta za primjenu </w:t>
      </w:r>
      <w:proofErr w:type="spellStart"/>
      <w:r w:rsidRPr="00460D13">
        <w:rPr>
          <w:rFonts w:ascii="Times New Roman" w:hAnsi="Times New Roman" w:cs="Times New Roman"/>
        </w:rPr>
        <w:t>schengenske</w:t>
      </w:r>
      <w:proofErr w:type="spellEnd"/>
      <w:r w:rsidRPr="00460D13">
        <w:rPr>
          <w:rFonts w:ascii="Times New Roman" w:hAnsi="Times New Roman" w:cs="Times New Roman"/>
        </w:rPr>
        <w:t xml:space="preserve"> pravne stečevine u području zajedničke </w:t>
      </w:r>
      <w:proofErr w:type="spellStart"/>
      <w:r w:rsidRPr="00460D13">
        <w:rPr>
          <w:rFonts w:ascii="Times New Roman" w:hAnsi="Times New Roman" w:cs="Times New Roman"/>
        </w:rPr>
        <w:t>vizne</w:t>
      </w:r>
      <w:proofErr w:type="spellEnd"/>
      <w:r w:rsidRPr="00460D13">
        <w:rPr>
          <w:rFonts w:ascii="Times New Roman" w:hAnsi="Times New Roman" w:cs="Times New Roman"/>
        </w:rPr>
        <w:t xml:space="preserve"> politike u Hrvatskoj, od 17. veljače 2017., utvrđeno je kako </w:t>
      </w:r>
      <w:r>
        <w:rPr>
          <w:rFonts w:ascii="Times New Roman" w:hAnsi="Times New Roman" w:cs="Times New Roman"/>
        </w:rPr>
        <w:t xml:space="preserve">Republika </w:t>
      </w:r>
      <w:r w:rsidRPr="00460D13">
        <w:rPr>
          <w:rFonts w:ascii="Times New Roman" w:hAnsi="Times New Roman" w:cs="Times New Roman"/>
        </w:rPr>
        <w:t xml:space="preserve">Hrvatska treba </w:t>
      </w:r>
      <w:r w:rsidRPr="00904F11">
        <w:rPr>
          <w:rFonts w:ascii="Times New Roman" w:hAnsi="Times New Roman" w:cs="Times New Roman"/>
        </w:rPr>
        <w:t xml:space="preserve">poduzeti potrebne mjere kako bi se uklonile neusklađenosti između </w:t>
      </w:r>
      <w:r>
        <w:rPr>
          <w:rFonts w:ascii="Times New Roman" w:hAnsi="Times New Roman" w:cs="Times New Roman"/>
        </w:rPr>
        <w:t>dvostranoga</w:t>
      </w:r>
      <w:r w:rsidRPr="00904F11">
        <w:rPr>
          <w:rFonts w:ascii="Times New Roman" w:hAnsi="Times New Roman" w:cs="Times New Roman"/>
        </w:rPr>
        <w:t xml:space="preserve"> sporazuma između </w:t>
      </w:r>
      <w:r>
        <w:rPr>
          <w:rFonts w:ascii="Times New Roman" w:hAnsi="Times New Roman" w:cs="Times New Roman"/>
        </w:rPr>
        <w:t xml:space="preserve">Republike </w:t>
      </w:r>
      <w:r w:rsidRPr="00904F11">
        <w:rPr>
          <w:rFonts w:ascii="Times New Roman" w:hAnsi="Times New Roman" w:cs="Times New Roman"/>
        </w:rPr>
        <w:t xml:space="preserve">Hrvatske i Ruske Federacije te Sporazuma između </w:t>
      </w:r>
      <w:r>
        <w:rPr>
          <w:rFonts w:ascii="Times New Roman" w:hAnsi="Times New Roman" w:cs="Times New Roman"/>
        </w:rPr>
        <w:t>Europske zajednice i Ruske Federacije o pojednostavljenju izdavanja viza.</w:t>
      </w: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 obzirom na preporuku iz Provedbene odluke Vijeća br. 6359/17, i u sklopu nastojanja za daljnjim unaprjeđenjem dvostranih odnosa, potvrđena je spremnost da se pristupi sklapanju dvostranog međunarodnog ugovora kojim će se na odgovarajući način, uzimajući ujedno u obzir i obveze koje za Republiku Hrvatsku proizlaze iz članstva u Europskoj uniji, izmijeniti </w:t>
      </w:r>
      <w:r>
        <w:rPr>
          <w:rFonts w:ascii="Times New Roman" w:hAnsi="Times New Roman"/>
          <w:bCs/>
          <w:sz w:val="24"/>
          <w:szCs w:val="24"/>
          <w:lang w:val="hr-HR"/>
        </w:rPr>
        <w:t>Sporazum</w:t>
      </w:r>
      <w:r w:rsidRPr="00825299">
        <w:rPr>
          <w:rFonts w:ascii="Times New Roman" w:hAnsi="Times New Roman"/>
          <w:sz w:val="24"/>
          <w:szCs w:val="24"/>
          <w:lang w:val="hr-HR"/>
        </w:rPr>
        <w:t xml:space="preserve"> između Vlade Republike Hrvatske i Vlade Ruske Federacije </w:t>
      </w:r>
      <w:r w:rsidRPr="00825299">
        <w:rPr>
          <w:rFonts w:ascii="Times New Roman" w:hAnsi="Times New Roman"/>
          <w:bCs/>
          <w:sz w:val="24"/>
          <w:szCs w:val="24"/>
          <w:lang w:val="hr-HR"/>
        </w:rPr>
        <w:t>o uzajamnim putovanjima državljana Republike Hrvatske i državljana Ruske Federacije</w:t>
      </w:r>
      <w:r w:rsidRPr="006F0A72">
        <w:rPr>
          <w:rFonts w:ascii="Times New Roman" w:hAnsi="Times New Roman"/>
          <w:sz w:val="24"/>
          <w:szCs w:val="24"/>
          <w:lang w:val="hr-HR"/>
        </w:rPr>
        <w:t>.</w:t>
      </w: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6763EA">
        <w:rPr>
          <w:rFonts w:ascii="Times New Roman" w:hAnsi="Times New Roman"/>
          <w:b/>
          <w:sz w:val="24"/>
          <w:lang w:val="hr-HR"/>
        </w:rPr>
        <w:t>III.</w:t>
      </w:r>
    </w:p>
    <w:p w:rsidR="00D20678" w:rsidRPr="006763EA" w:rsidRDefault="00D20678" w:rsidP="00D20678">
      <w:pPr>
        <w:pStyle w:val="PlainText"/>
        <w:ind w:firstLine="720"/>
        <w:jc w:val="center"/>
        <w:rPr>
          <w:rFonts w:ascii="Times New Roman" w:hAnsi="Times New Roman"/>
          <w:b/>
          <w:sz w:val="24"/>
          <w:lang w:val="hr-HR"/>
        </w:rPr>
      </w:pPr>
    </w:p>
    <w:p w:rsidR="00D20678" w:rsidRPr="00D35FE2" w:rsidRDefault="00D20678" w:rsidP="00D20678">
      <w:pPr>
        <w:pStyle w:val="PlainText"/>
        <w:ind w:firstLine="709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D35FE2">
        <w:rPr>
          <w:rFonts w:ascii="Times New Roman" w:hAnsi="Times New Roman"/>
          <w:sz w:val="24"/>
          <w:lang w:val="hr-HR"/>
        </w:rPr>
        <w:t xml:space="preserve">Sklapanje Sporazuma predlaže se kako bi se uklonile neusklađenosti između </w:t>
      </w:r>
      <w:r w:rsidRPr="00D35FE2">
        <w:rPr>
          <w:rFonts w:ascii="Times New Roman" w:hAnsi="Times New Roman"/>
          <w:sz w:val="24"/>
          <w:szCs w:val="24"/>
          <w:lang w:val="hr-HR"/>
        </w:rPr>
        <w:t>Sporazuma između Europske zajednice i Ruske Federacije o pojednostavljenju izdavanja viza građanima Europske unije i državljanima Ruske Federacije i</w:t>
      </w:r>
      <w:r w:rsidRPr="00D35FE2">
        <w:rPr>
          <w:rFonts w:ascii="Times New Roman" w:hAnsi="Times New Roman"/>
          <w:sz w:val="24"/>
          <w:lang w:val="hr-HR"/>
        </w:rPr>
        <w:t xml:space="preserve"> 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>Sporazuma</w:t>
      </w:r>
      <w:r w:rsidRPr="00D35FE2">
        <w:rPr>
          <w:rFonts w:ascii="Times New Roman" w:hAnsi="Times New Roman"/>
          <w:sz w:val="24"/>
          <w:szCs w:val="24"/>
          <w:lang w:val="hr-HR"/>
        </w:rPr>
        <w:t xml:space="preserve"> između Vlade Republike Hrvatske i Vlade Ruske Federacije 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>o uzajamnim putovanjima državljana Republike Hrvatske i državljana Ruske Federacije.</w:t>
      </w:r>
    </w:p>
    <w:p w:rsidR="00D20678" w:rsidRDefault="00D20678" w:rsidP="00D20678">
      <w:pPr>
        <w:pStyle w:val="PlainText"/>
        <w:ind w:firstLine="709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D20678" w:rsidRPr="00D35FE2" w:rsidRDefault="00D20678" w:rsidP="00D20678">
      <w:pPr>
        <w:pStyle w:val="PlainText"/>
        <w:ind w:firstLine="709"/>
        <w:jc w:val="both"/>
        <w:rPr>
          <w:rFonts w:ascii="Times New Roman" w:hAnsi="Times New Roman"/>
          <w:sz w:val="24"/>
          <w:szCs w:val="24"/>
          <w:lang w:val="hr-HR"/>
        </w:rPr>
      </w:pPr>
      <w:r w:rsidRPr="00D35FE2">
        <w:rPr>
          <w:rFonts w:ascii="Times New Roman" w:hAnsi="Times New Roman"/>
          <w:bCs/>
          <w:sz w:val="24"/>
          <w:szCs w:val="24"/>
          <w:lang w:val="hr-HR"/>
        </w:rPr>
        <w:t xml:space="preserve">Sporazumom </w:t>
      </w:r>
      <w:r w:rsidR="001F18EA">
        <w:rPr>
          <w:rFonts w:ascii="Times New Roman" w:hAnsi="Times New Roman"/>
          <w:bCs/>
          <w:sz w:val="24"/>
          <w:szCs w:val="24"/>
          <w:lang w:val="hr-HR"/>
        </w:rPr>
        <w:t>se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1F18EA">
        <w:rPr>
          <w:rFonts w:ascii="Times New Roman" w:hAnsi="Times New Roman"/>
          <w:bCs/>
          <w:sz w:val="24"/>
          <w:szCs w:val="24"/>
          <w:lang w:val="hr-HR"/>
        </w:rPr>
        <w:t>ne mijenja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režim uzajamnih putovanja državljana Republike Hrvatske i državljana Ruske Federacije jer se zadržavaju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 xml:space="preserve"> sve relevantne odredbe Sporazuma</w:t>
      </w:r>
      <w:r w:rsidRPr="00D35FE2">
        <w:rPr>
          <w:rFonts w:ascii="Times New Roman" w:hAnsi="Times New Roman"/>
          <w:sz w:val="24"/>
          <w:szCs w:val="24"/>
          <w:lang w:val="hr-HR"/>
        </w:rPr>
        <w:t xml:space="preserve"> između Vlade Republike Hrvatske i Vlade Ruske Federacije 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 xml:space="preserve">o uzajamnim putovanjima državljana Republike Hrvatske i državljana Ruske Federacije, koje nisu obuhvaćene Sporazumom između </w:t>
      </w:r>
      <w:r w:rsidRPr="00D35FE2">
        <w:rPr>
          <w:rFonts w:ascii="Times New Roman" w:hAnsi="Times New Roman"/>
          <w:sz w:val="24"/>
          <w:szCs w:val="24"/>
          <w:lang w:val="hr-HR"/>
        </w:rPr>
        <w:t>Europske zajednice i Ruske Federacije o pojednostavljenju izdavanju viza građanima Europske unije i državljanima Ruske Federacije</w:t>
      </w:r>
      <w:r w:rsidRPr="00D35FE2">
        <w:rPr>
          <w:rFonts w:ascii="Times New Roman" w:hAnsi="Times New Roman"/>
          <w:bCs/>
          <w:sz w:val="24"/>
          <w:szCs w:val="24"/>
          <w:lang w:val="hr-HR"/>
        </w:rPr>
        <w:t xml:space="preserve"> i ne odnose se na pitanja što ih uređuje taj Sporazum.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20678" w:rsidRPr="000633BF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0633BF">
        <w:rPr>
          <w:rFonts w:ascii="Times New Roman" w:hAnsi="Times New Roman"/>
          <w:b/>
          <w:sz w:val="24"/>
          <w:lang w:val="hr-HR"/>
        </w:rPr>
        <w:t>I</w:t>
      </w:r>
      <w:r>
        <w:rPr>
          <w:rFonts w:ascii="Times New Roman" w:hAnsi="Times New Roman"/>
          <w:b/>
          <w:sz w:val="24"/>
          <w:lang w:val="hr-HR"/>
        </w:rPr>
        <w:t>V</w:t>
      </w:r>
      <w:r w:rsidRPr="000633BF">
        <w:rPr>
          <w:rFonts w:ascii="Times New Roman" w:hAnsi="Times New Roman"/>
          <w:b/>
          <w:sz w:val="24"/>
          <w:lang w:val="hr-HR"/>
        </w:rPr>
        <w:t>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Prihvaća se Nacrt sporazuma iz točke I. ove Odluke, kao osnova za vođenje pregovora.</w:t>
      </w: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Nacrt sporazuma iz stavka 1. ove točke sastavni je dio ove Odluke.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Pr="009236D7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9236D7">
        <w:rPr>
          <w:rFonts w:ascii="Times New Roman" w:hAnsi="Times New Roman"/>
          <w:b/>
          <w:sz w:val="24"/>
          <w:lang w:val="hr-HR"/>
        </w:rPr>
        <w:t>V.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Pregovori za sklapanje Sporazuma vodit će se diplomatskim putem te u tu svrhu nije potrebno osigurati dodatna sredstava iz Državnog proračuna Republike Hrvatske.</w:t>
      </w:r>
    </w:p>
    <w:p w:rsidR="00D20678" w:rsidRDefault="00D20678" w:rsidP="00D20678">
      <w:pPr>
        <w:pStyle w:val="PlainText"/>
        <w:rPr>
          <w:rFonts w:ascii="Times New Roman" w:hAnsi="Times New Roman"/>
          <w:sz w:val="24"/>
          <w:lang w:val="hr-HR"/>
        </w:rPr>
      </w:pPr>
    </w:p>
    <w:p w:rsidR="00D20678" w:rsidRPr="009236D7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9236D7">
        <w:rPr>
          <w:rFonts w:ascii="Times New Roman" w:hAnsi="Times New Roman"/>
          <w:b/>
          <w:sz w:val="24"/>
          <w:lang w:val="hr-HR"/>
        </w:rPr>
        <w:t>V</w:t>
      </w:r>
      <w:r>
        <w:rPr>
          <w:rFonts w:ascii="Times New Roman" w:hAnsi="Times New Roman"/>
          <w:b/>
          <w:sz w:val="24"/>
          <w:lang w:val="hr-HR"/>
        </w:rPr>
        <w:t>I</w:t>
      </w:r>
      <w:r w:rsidRPr="009236D7">
        <w:rPr>
          <w:rFonts w:ascii="Times New Roman" w:hAnsi="Times New Roman"/>
          <w:b/>
          <w:sz w:val="24"/>
          <w:lang w:val="hr-HR"/>
        </w:rPr>
        <w:t>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Pr="00175031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Ovlašćuje se izvanredni i opunomoćeni veleposlanik Republike Hrvatske u Ruskoj Federaciji da, u ime Vlade Republike Hrvatske, potpiše Sporazum.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Pr="00DC3913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DC3913">
        <w:rPr>
          <w:rFonts w:ascii="Times New Roman" w:hAnsi="Times New Roman"/>
          <w:b/>
          <w:sz w:val="24"/>
          <w:lang w:val="hr-HR"/>
        </w:rPr>
        <w:t>VI</w:t>
      </w:r>
      <w:r>
        <w:rPr>
          <w:rFonts w:ascii="Times New Roman" w:hAnsi="Times New Roman"/>
          <w:b/>
          <w:sz w:val="24"/>
          <w:lang w:val="hr-HR"/>
        </w:rPr>
        <w:t>I</w:t>
      </w:r>
      <w:r w:rsidRPr="00DC3913">
        <w:rPr>
          <w:rFonts w:ascii="Times New Roman" w:hAnsi="Times New Roman"/>
          <w:b/>
          <w:sz w:val="24"/>
          <w:lang w:val="hr-HR"/>
        </w:rPr>
        <w:t>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Izvršavanje Sporazuma neće zahtijevati dodatna financijska sredstva iz Državnoga proračuna Republike Hrvatske.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Pr="00DC3913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  <w:r w:rsidRPr="00DC3913">
        <w:rPr>
          <w:rFonts w:ascii="Times New Roman" w:hAnsi="Times New Roman"/>
          <w:b/>
          <w:sz w:val="24"/>
          <w:lang w:val="hr-HR"/>
        </w:rPr>
        <w:t>VII</w:t>
      </w:r>
      <w:r>
        <w:rPr>
          <w:rFonts w:ascii="Times New Roman" w:hAnsi="Times New Roman"/>
          <w:b/>
          <w:sz w:val="24"/>
          <w:lang w:val="hr-HR"/>
        </w:rPr>
        <w:t>I.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firstLine="720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Sporazum ne zahtijeva donošenje novih ili izmjenu postojećih zakona te ne podliježe potvrđivanju po članku 18. Zakona o sklapanju i izvršavanju međunarodnih ugovora.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Klasa: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  <w:proofErr w:type="spellStart"/>
      <w:r>
        <w:rPr>
          <w:rFonts w:ascii="Times New Roman" w:hAnsi="Times New Roman"/>
          <w:sz w:val="24"/>
          <w:lang w:val="hr-HR"/>
        </w:rPr>
        <w:t>Urbroj</w:t>
      </w:r>
      <w:proofErr w:type="spellEnd"/>
      <w:r>
        <w:rPr>
          <w:rFonts w:ascii="Times New Roman" w:hAnsi="Times New Roman"/>
          <w:sz w:val="24"/>
          <w:lang w:val="hr-HR"/>
        </w:rPr>
        <w:t>:</w:t>
      </w:r>
      <w:r>
        <w:rPr>
          <w:rFonts w:ascii="Times New Roman" w:hAnsi="Times New Roman"/>
          <w:sz w:val="24"/>
          <w:lang w:val="hr-HR"/>
        </w:rPr>
        <w:tab/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 xml:space="preserve">Zagreb, </w:t>
      </w:r>
    </w:p>
    <w:p w:rsidR="00D20678" w:rsidRDefault="00D20678" w:rsidP="00D20678">
      <w:pPr>
        <w:pStyle w:val="PlainText"/>
        <w:jc w:val="both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left="6521"/>
        <w:jc w:val="center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PREDSJEDNIK</w:t>
      </w:r>
    </w:p>
    <w:p w:rsidR="00D20678" w:rsidRDefault="00D20678" w:rsidP="00D20678">
      <w:pPr>
        <w:pStyle w:val="PlainText"/>
        <w:ind w:left="6521"/>
        <w:jc w:val="center"/>
        <w:rPr>
          <w:rFonts w:ascii="Times New Roman" w:hAnsi="Times New Roman"/>
          <w:sz w:val="24"/>
          <w:lang w:val="hr-HR"/>
        </w:rPr>
      </w:pPr>
    </w:p>
    <w:p w:rsidR="00D20678" w:rsidRDefault="00D20678" w:rsidP="00D20678">
      <w:pPr>
        <w:pStyle w:val="PlainText"/>
        <w:ind w:left="6521"/>
        <w:jc w:val="center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lang w:val="hr-HR"/>
        </w:rPr>
        <w:t>mr. sc. Andrej Plenković</w:t>
      </w:r>
    </w:p>
    <w:p w:rsidR="001F18EA" w:rsidRDefault="001F18EA">
      <w:pPr>
        <w:rPr>
          <w:rFonts w:ascii="Times New Roman Bold" w:hAnsi="Times New Roman Bold"/>
          <w:b/>
          <w:spacing w:val="60"/>
          <w:szCs w:val="20"/>
          <w:lang w:eastAsia="x-none"/>
        </w:rPr>
      </w:pPr>
      <w:r>
        <w:rPr>
          <w:rFonts w:ascii="Times New Roman Bold" w:hAnsi="Times New Roman Bold"/>
          <w:b/>
          <w:spacing w:val="60"/>
        </w:rPr>
        <w:br w:type="page"/>
      </w:r>
    </w:p>
    <w:p w:rsidR="00D20678" w:rsidRPr="00F37934" w:rsidRDefault="00D20678" w:rsidP="00D20678">
      <w:pPr>
        <w:pStyle w:val="PlainText"/>
        <w:jc w:val="center"/>
        <w:rPr>
          <w:rFonts w:ascii="Times New Roman Bold" w:hAnsi="Times New Roman Bold"/>
          <w:b/>
          <w:spacing w:val="60"/>
          <w:sz w:val="24"/>
          <w:lang w:val="hr-HR"/>
        </w:rPr>
      </w:pPr>
      <w:r w:rsidRPr="00F37934">
        <w:rPr>
          <w:rFonts w:ascii="Times New Roman Bold" w:hAnsi="Times New Roman Bold"/>
          <w:b/>
          <w:spacing w:val="60"/>
          <w:sz w:val="24"/>
          <w:lang w:val="hr-HR"/>
        </w:rPr>
        <w:lastRenderedPageBreak/>
        <w:t>OBRAZLOŽENJE</w:t>
      </w:r>
    </w:p>
    <w:p w:rsidR="00D20678" w:rsidRPr="002C03FD" w:rsidRDefault="00D20678" w:rsidP="00D20678">
      <w:pPr>
        <w:pStyle w:val="PlainText"/>
        <w:jc w:val="center"/>
        <w:rPr>
          <w:rFonts w:ascii="Times New Roman" w:hAnsi="Times New Roman"/>
          <w:b/>
          <w:sz w:val="24"/>
          <w:lang w:val="hr-HR"/>
        </w:rPr>
      </w:pPr>
    </w:p>
    <w:p w:rsidR="00D20678" w:rsidRDefault="00D20678" w:rsidP="00D20678">
      <w:pPr>
        <w:pStyle w:val="PlainText"/>
        <w:spacing w:after="10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Uzajamna putovanja državljana Republike Hrvatske i državljana Ruske Federacije uređena su:</w:t>
      </w:r>
    </w:p>
    <w:p w:rsidR="00D20678" w:rsidRPr="0055658A" w:rsidRDefault="00D20678" w:rsidP="00D20678">
      <w:pPr>
        <w:pStyle w:val="PlainText"/>
        <w:numPr>
          <w:ilvl w:val="0"/>
          <w:numId w:val="1"/>
        </w:numPr>
        <w:spacing w:after="100"/>
        <w:ind w:left="284" w:hanging="284"/>
        <w:jc w:val="both"/>
        <w:rPr>
          <w:rFonts w:ascii="Times New Roman" w:hAnsi="Times New Roman"/>
          <w:sz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Sporazumom </w:t>
      </w:r>
      <w:r w:rsidRPr="00825299">
        <w:rPr>
          <w:rFonts w:ascii="Times New Roman" w:hAnsi="Times New Roman"/>
          <w:sz w:val="24"/>
          <w:szCs w:val="24"/>
          <w:lang w:val="hr-HR"/>
        </w:rPr>
        <w:t>između Europske zajednice i Ruske Federacije o pojednostavljenju izdavanja viza građanima Europske unije i državljanima Ruske Federacije od 25. svibnja 2006.</w:t>
      </w:r>
      <w:r>
        <w:rPr>
          <w:rFonts w:ascii="Times New Roman" w:hAnsi="Times New Roman"/>
          <w:sz w:val="24"/>
          <w:szCs w:val="24"/>
          <w:lang w:val="hr-HR"/>
        </w:rPr>
        <w:t xml:space="preserve"> (SL L 129, 17. 5. 2007.)</w:t>
      </w:r>
      <w:r w:rsidRPr="008B724B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113C57">
        <w:rPr>
          <w:rFonts w:ascii="Times New Roman" w:hAnsi="Times New Roman"/>
          <w:sz w:val="24"/>
          <w:szCs w:val="24"/>
          <w:lang w:val="hr-HR"/>
        </w:rPr>
        <w:t>i</w:t>
      </w:r>
    </w:p>
    <w:p w:rsidR="00D20678" w:rsidRPr="0055658A" w:rsidRDefault="00D20678" w:rsidP="00D20678">
      <w:pPr>
        <w:pStyle w:val="PlainText"/>
        <w:numPr>
          <w:ilvl w:val="0"/>
          <w:numId w:val="1"/>
        </w:numPr>
        <w:spacing w:after="100"/>
        <w:ind w:left="284" w:hanging="284"/>
        <w:jc w:val="both"/>
        <w:rPr>
          <w:rFonts w:ascii="Times New Roman" w:hAnsi="Times New Roman"/>
          <w:sz w:val="24"/>
          <w:lang w:val="hr-HR"/>
        </w:rPr>
      </w:pPr>
      <w:r w:rsidRPr="0055658A">
        <w:rPr>
          <w:rFonts w:ascii="Times New Roman" w:hAnsi="Times New Roman"/>
          <w:bCs/>
          <w:sz w:val="24"/>
          <w:szCs w:val="24"/>
          <w:lang w:val="hr-HR"/>
        </w:rPr>
        <w:t>Sporazumom</w:t>
      </w:r>
      <w:r w:rsidRPr="0055658A">
        <w:rPr>
          <w:rFonts w:ascii="Times New Roman" w:hAnsi="Times New Roman"/>
          <w:sz w:val="24"/>
          <w:szCs w:val="24"/>
          <w:lang w:val="hr-HR"/>
        </w:rPr>
        <w:t xml:space="preserve"> između Vlade Republike Hrvatske i Vlade Ruske Federacije </w:t>
      </w:r>
      <w:r w:rsidRPr="0055658A">
        <w:rPr>
          <w:rFonts w:ascii="Times New Roman" w:hAnsi="Times New Roman"/>
          <w:bCs/>
          <w:sz w:val="24"/>
          <w:szCs w:val="24"/>
          <w:lang w:val="hr-HR"/>
        </w:rPr>
        <w:t>o uzajamnim putovanjima državljana Republike Hrvatske i državljana Ruske Federacije od 2. ožujka 2010. (Narodne novine – Međunarodni ugovori, br. 11/11)</w:t>
      </w:r>
      <w:r>
        <w:rPr>
          <w:rFonts w:ascii="Times New Roman" w:hAnsi="Times New Roman"/>
          <w:bCs/>
          <w:sz w:val="24"/>
          <w:szCs w:val="24"/>
          <w:lang w:val="hr-HR"/>
        </w:rPr>
        <w:t>.</w:t>
      </w:r>
    </w:p>
    <w:p w:rsidR="00D20678" w:rsidRDefault="00D20678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</w:pPr>
      <w:r>
        <w:t xml:space="preserve">Prema odredbi članka 14. </w:t>
      </w:r>
      <w:r>
        <w:rPr>
          <w:bCs/>
        </w:rPr>
        <w:t>Sporazuma</w:t>
      </w:r>
      <w:r w:rsidRPr="00D35FE2">
        <w:rPr>
          <w:bCs/>
        </w:rPr>
        <w:t xml:space="preserve"> između </w:t>
      </w:r>
      <w:r w:rsidRPr="00D35FE2">
        <w:t>Europske zajednice i Ruske Federacije o pojednostavljenju izdavanju viza građanima Europske unije i državljanima Ruske Federacije</w:t>
      </w:r>
      <w:r>
        <w:rPr>
          <w:bCs/>
        </w:rPr>
        <w:t xml:space="preserve">, taj Sporazum </w:t>
      </w:r>
      <w:r w:rsidRPr="00D05F83">
        <w:t>ima prednost pred odredbama bilo kojih dvostranih ili višestranih sporazuma ili dogovora sklopljenih između država članica i Ruske Federacije, u onoj mjeri u kojoj odredbe potonjih sporazuma ili dogovora obuhvaćaju pitanja koja su obuhvaćena ovim sporazumom.</w:t>
      </w:r>
    </w:p>
    <w:p w:rsidR="00D20678" w:rsidRDefault="00D20678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  <w:rPr>
          <w:bCs/>
        </w:rPr>
      </w:pPr>
      <w:r>
        <w:t xml:space="preserve">Republika Hrvatska je, tijekom izvješćivanja o ispunjavanju preostalih obveza iz pregovora o pristupanju u punopravno članstvo u Europskoj uniji, još u travnju 2012. (i potom opet u rujnu 2013.) dostavila Europskoj komisiji na uvid tekst Sporazuma </w:t>
      </w:r>
      <w:r w:rsidRPr="00825299">
        <w:t xml:space="preserve">između Vlade Republike Hrvatske i Vlade Ruske Federacije </w:t>
      </w:r>
      <w:r w:rsidRPr="00825299">
        <w:rPr>
          <w:bCs/>
        </w:rPr>
        <w:t>o uzajamnim putovanjima državljana Republike Hrvatske i državljana Ruske Federacije</w:t>
      </w:r>
      <w:r>
        <w:rPr>
          <w:bCs/>
        </w:rPr>
        <w:t xml:space="preserve">. Stupanjem na snagu toga Sporazuma, 31. ožujka 2013., uveden je klasični </w:t>
      </w:r>
      <w:proofErr w:type="spellStart"/>
      <w:r>
        <w:rPr>
          <w:bCs/>
        </w:rPr>
        <w:t>vizni</w:t>
      </w:r>
      <w:proofErr w:type="spellEnd"/>
      <w:r>
        <w:rPr>
          <w:bCs/>
        </w:rPr>
        <w:t xml:space="preserve"> režim za državljane Ruske Federacije i time je, u skladu s preuzetom obvezom i rokovima, hrvatski </w:t>
      </w:r>
      <w:proofErr w:type="spellStart"/>
      <w:r>
        <w:rPr>
          <w:bCs/>
        </w:rPr>
        <w:t>vizni</w:t>
      </w:r>
      <w:proofErr w:type="spellEnd"/>
      <w:r>
        <w:rPr>
          <w:bCs/>
        </w:rPr>
        <w:t xml:space="preserve"> sustav bio potpuno usklađen s </w:t>
      </w:r>
      <w:proofErr w:type="spellStart"/>
      <w:r>
        <w:rPr>
          <w:bCs/>
        </w:rPr>
        <w:t>viznim</w:t>
      </w:r>
      <w:proofErr w:type="spellEnd"/>
      <w:r>
        <w:rPr>
          <w:bCs/>
        </w:rPr>
        <w:t xml:space="preserve"> sustavom EU-e. </w:t>
      </w:r>
    </w:p>
    <w:p w:rsidR="00D20678" w:rsidRDefault="00D20678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  <w:rPr>
          <w:bCs/>
        </w:rPr>
      </w:pPr>
      <w:r>
        <w:rPr>
          <w:bCs/>
        </w:rPr>
        <w:t>Hrvatska je strana ujedno izvijestila EK, kao i rusku stranu, kako će od 1. srpnja 2013., datuma ulaska Republike Hrvatske u punopravno članstvo u EU, primjenjivati Sporazum</w:t>
      </w:r>
      <w:r w:rsidRPr="00D35FE2">
        <w:rPr>
          <w:bCs/>
        </w:rPr>
        <w:t xml:space="preserve"> između </w:t>
      </w:r>
      <w:r w:rsidRPr="00D35FE2">
        <w:t>Europske zajednice i Ruske Federacije o pojednostavljenju izdavanju viza građanima Europske unije i državljanima Ruske Federacije</w:t>
      </w:r>
      <w:r>
        <w:t xml:space="preserve">, i postupati u skladu s odredbom članka 14. toga Sporazuma, tj. primjenjivati one odredbe dvostranoga Sporazuma </w:t>
      </w:r>
      <w:r w:rsidRPr="00825299">
        <w:t xml:space="preserve">između Vlade Republike Hrvatske i Vlade Ruske Federacije </w:t>
      </w:r>
      <w:r w:rsidRPr="00825299">
        <w:rPr>
          <w:bCs/>
        </w:rPr>
        <w:t>o uzajamnim putovanjima državljana Republike Hrvatske i državljana Ruske Federacije</w:t>
      </w:r>
      <w:r>
        <w:rPr>
          <w:bCs/>
        </w:rPr>
        <w:t xml:space="preserve"> koje nisu obuhvaćene ili ne uređuju pitanja obuhvaćena Sporazumom između Europske zajednice i Ruske Federacije.</w:t>
      </w:r>
    </w:p>
    <w:p w:rsidR="00D20678" w:rsidRDefault="009F1083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  <w:rPr>
          <w:bCs/>
        </w:rPr>
      </w:pPr>
      <w:r>
        <w:rPr>
          <w:bCs/>
        </w:rPr>
        <w:t>N</w:t>
      </w:r>
      <w:r w:rsidR="00D20678">
        <w:rPr>
          <w:bCs/>
        </w:rPr>
        <w:t xml:space="preserve">akon </w:t>
      </w:r>
      <w:proofErr w:type="spellStart"/>
      <w:r w:rsidR="00D20678">
        <w:rPr>
          <w:bCs/>
        </w:rPr>
        <w:t>Schengenske</w:t>
      </w:r>
      <w:proofErr w:type="spellEnd"/>
      <w:r w:rsidR="00D20678">
        <w:rPr>
          <w:bCs/>
        </w:rPr>
        <w:t xml:space="preserve"> evaluacije iz područja zajedničke </w:t>
      </w:r>
      <w:proofErr w:type="spellStart"/>
      <w:r w:rsidR="00D20678">
        <w:rPr>
          <w:bCs/>
        </w:rPr>
        <w:t>vizne</w:t>
      </w:r>
      <w:proofErr w:type="spellEnd"/>
      <w:r w:rsidR="00D20678">
        <w:rPr>
          <w:bCs/>
        </w:rPr>
        <w:t xml:space="preserve"> politike, u lipnju 2016., na osnovi Izvješća EK o provedenoj evaluaciji, donesena je 17. veljače 2017. </w:t>
      </w:r>
      <w:r w:rsidR="00D20678">
        <w:t>Provedbena odluka</w:t>
      </w:r>
      <w:r w:rsidR="00D20678" w:rsidRPr="00113C57">
        <w:t xml:space="preserve"> Vijeća br. </w:t>
      </w:r>
      <w:r w:rsidR="00D20678" w:rsidRPr="00113C57">
        <w:rPr>
          <w:bCs/>
        </w:rPr>
        <w:t>6359/17</w:t>
      </w:r>
      <w:r w:rsidR="00D20678" w:rsidRPr="00113C57">
        <w:rPr>
          <w:b/>
          <w:bCs/>
        </w:rPr>
        <w:t xml:space="preserve"> </w:t>
      </w:r>
      <w:r w:rsidR="00D20678" w:rsidRPr="00113C57">
        <w:t xml:space="preserve">o utvrđivanju preporuke o uklanjanju nedostataka utvrđenih u evaluaciji iz 2016. u pogledu ispunjavanja nužnih uvjeta za primjenu </w:t>
      </w:r>
      <w:proofErr w:type="spellStart"/>
      <w:r w:rsidR="00D20678" w:rsidRPr="00113C57">
        <w:t>schengenske</w:t>
      </w:r>
      <w:proofErr w:type="spellEnd"/>
      <w:r w:rsidR="00D20678" w:rsidRPr="00113C57">
        <w:t xml:space="preserve"> pravne stečevine u području zajedničke </w:t>
      </w:r>
      <w:proofErr w:type="spellStart"/>
      <w:r w:rsidR="00D20678" w:rsidRPr="00113C57">
        <w:t>vizne</w:t>
      </w:r>
      <w:proofErr w:type="spellEnd"/>
      <w:r w:rsidR="00D20678" w:rsidRPr="00113C57">
        <w:t xml:space="preserve"> politike u Hrvatskoj</w:t>
      </w:r>
      <w:r w:rsidR="00D20678">
        <w:t xml:space="preserve">. Jedna od preporuka jest kako bi „Hrvatska trebala </w:t>
      </w:r>
      <w:r w:rsidR="00D20678" w:rsidRPr="00550FA6">
        <w:t>poduzeti potrebne mjere kako bi se uklonile neusklađenosti između dvostranoga sporazuma između Republike Hrvatske i Ruske Federacije te Sporazuma između Europske zajednice i Ruske Federacije o pojednostavljenju izdavanja viza</w:t>
      </w:r>
      <w:r w:rsidR="00D20678">
        <w:rPr>
          <w:bCs/>
        </w:rPr>
        <w:t>.</w:t>
      </w:r>
    </w:p>
    <w:p w:rsidR="00D20678" w:rsidRDefault="00D20678" w:rsidP="00D20678">
      <w:pPr>
        <w:shd w:val="clear" w:color="auto" w:fill="FFFFFF"/>
        <w:spacing w:after="100"/>
        <w:jc w:val="both"/>
        <w:rPr>
          <w:bCs/>
        </w:rPr>
      </w:pPr>
      <w:r w:rsidRPr="00550FA6">
        <w:rPr>
          <w:bCs/>
        </w:rPr>
        <w:t xml:space="preserve">U sklopu aktivnosti vezanih uz ispunjenje preporuka, o kojima se redovito izvješćivala </w:t>
      </w:r>
      <w:r>
        <w:rPr>
          <w:bCs/>
        </w:rPr>
        <w:t>EK</w:t>
      </w:r>
      <w:r w:rsidRPr="00550FA6">
        <w:rPr>
          <w:bCs/>
        </w:rPr>
        <w:t xml:space="preserve">, s ruskom su stranom započeti pregovori o sklapanju novoga dvostranoga </w:t>
      </w:r>
      <w:r>
        <w:rPr>
          <w:bCs/>
        </w:rPr>
        <w:t>ugovora</w:t>
      </w:r>
      <w:r w:rsidRPr="00550FA6">
        <w:rPr>
          <w:bCs/>
        </w:rPr>
        <w:t xml:space="preserve">, te je </w:t>
      </w:r>
      <w:r>
        <w:rPr>
          <w:bCs/>
        </w:rPr>
        <w:t xml:space="preserve">u polovicom listopada 2018. </w:t>
      </w:r>
      <w:r w:rsidRPr="00550FA6">
        <w:rPr>
          <w:bCs/>
        </w:rPr>
        <w:t xml:space="preserve">dogovoren tekst </w:t>
      </w:r>
      <w:r>
        <w:rPr>
          <w:bCs/>
        </w:rPr>
        <w:t xml:space="preserve">novoga </w:t>
      </w:r>
      <w:r w:rsidRPr="00550FA6">
        <w:rPr>
          <w:bCs/>
        </w:rPr>
        <w:t xml:space="preserve">Sporazuma </w:t>
      </w:r>
      <w:r w:rsidRPr="00550FA6">
        <w:t xml:space="preserve">između Vlade Republike Hrvatske i Vlade Ruske Federacije </w:t>
      </w:r>
      <w:r w:rsidRPr="00550FA6">
        <w:rPr>
          <w:bCs/>
        </w:rPr>
        <w:t>o ukidanju viza za određene kategorije državljana Republike Hrvatske i državljana Ruske Federacije</w:t>
      </w:r>
      <w:r>
        <w:rPr>
          <w:bCs/>
        </w:rPr>
        <w:t>. Tekst novoga Sporazuma dostavljen je i EK, koja nije imala primjedbi na njega.</w:t>
      </w:r>
    </w:p>
    <w:p w:rsidR="00D20678" w:rsidRDefault="00D20678" w:rsidP="00D20678">
      <w:pPr>
        <w:shd w:val="clear" w:color="auto" w:fill="FFFFFF"/>
        <w:spacing w:after="100"/>
        <w:jc w:val="both"/>
        <w:rPr>
          <w:bCs/>
        </w:rPr>
      </w:pPr>
      <w:r>
        <w:rPr>
          <w:bCs/>
        </w:rPr>
        <w:t xml:space="preserve">Međutim, u listopadu 2018., na sastanku Radne skupine za vize pri Vijeću EU, istaknuto je </w:t>
      </w:r>
      <w:r w:rsidRPr="00771EE6">
        <w:t>stajalište EU</w:t>
      </w:r>
      <w:r>
        <w:t>-e</w:t>
      </w:r>
      <w:r w:rsidRPr="00771EE6">
        <w:t xml:space="preserve"> koje obvezuje sve </w:t>
      </w:r>
      <w:r>
        <w:t>države članice</w:t>
      </w:r>
      <w:r w:rsidRPr="00771EE6">
        <w:t xml:space="preserve"> EU</w:t>
      </w:r>
      <w:r>
        <w:t>-e</w:t>
      </w:r>
      <w:r w:rsidRPr="00771EE6">
        <w:t xml:space="preserve">, </w:t>
      </w:r>
      <w:r>
        <w:t xml:space="preserve">u skladu s kojim je s ruskom stranom </w:t>
      </w:r>
      <w:r w:rsidRPr="00771EE6">
        <w:t xml:space="preserve">trenutačno zamrznuto pregovaranje o izmjenama i dopunama Sporazuma </w:t>
      </w:r>
      <w:r w:rsidRPr="00550FA6">
        <w:t>između Europske zajednice i Ruske Federacije o pojednostavljenju izdavanja viza</w:t>
      </w:r>
      <w:r w:rsidRPr="00771EE6">
        <w:t xml:space="preserve"> i </w:t>
      </w:r>
      <w:r w:rsidRPr="00771EE6">
        <w:rPr>
          <w:bCs/>
        </w:rPr>
        <w:t xml:space="preserve">nije dopušteno dvostrano </w:t>
      </w:r>
      <w:r w:rsidRPr="00771EE6">
        <w:rPr>
          <w:bCs/>
        </w:rPr>
        <w:lastRenderedPageBreak/>
        <w:t>pregovaranje država članica o eventualnom ukidanju viza za određene kategorije državljana (nositelji službenih putovnica, članovi posada zrakoplova i brodova).</w:t>
      </w:r>
    </w:p>
    <w:p w:rsidR="00D20678" w:rsidRPr="00771EE6" w:rsidRDefault="00D20678" w:rsidP="00D20678">
      <w:pPr>
        <w:shd w:val="clear" w:color="auto" w:fill="FFFFFF"/>
        <w:spacing w:after="100"/>
        <w:jc w:val="both"/>
        <w:rPr>
          <w:bCs/>
        </w:rPr>
      </w:pPr>
      <w:r>
        <w:rPr>
          <w:bCs/>
        </w:rPr>
        <w:t xml:space="preserve">Budući da bi novi dvostrani sporazum između Republike Hrvatske i Ruske Federacije uređivao ukidanje viza upravo tim kategorijama državljana, od EK je početkom studenoga 2018. zatraženo dodatno tumačenje, kako vezano uz sklapanje dvostranoga sporazuma, tako i uz ispunjenje preporuke iz Provedbene odluke Vijeća </w:t>
      </w:r>
      <w:r w:rsidRPr="00113C57">
        <w:t xml:space="preserve">br. </w:t>
      </w:r>
      <w:r w:rsidRPr="00113C57">
        <w:rPr>
          <w:bCs/>
        </w:rPr>
        <w:t>6359/17</w:t>
      </w:r>
      <w:r>
        <w:rPr>
          <w:b/>
          <w:bCs/>
        </w:rPr>
        <w:t>.</w:t>
      </w:r>
      <w:r>
        <w:rPr>
          <w:bCs/>
        </w:rPr>
        <w:t xml:space="preserve"> </w:t>
      </w:r>
    </w:p>
    <w:p w:rsidR="00D20678" w:rsidRDefault="00D20678" w:rsidP="00D20678">
      <w:pPr>
        <w:shd w:val="clear" w:color="auto" w:fill="FFFFFF"/>
        <w:spacing w:after="100"/>
        <w:jc w:val="both"/>
      </w:pPr>
      <w:r>
        <w:t xml:space="preserve">Na osnovi odgovora i pojašnjenja EK, s ruskom je stranom dogovoreno sklapanje </w:t>
      </w:r>
      <w:r w:rsidRPr="00D77038">
        <w:t xml:space="preserve">Sporazuma </w:t>
      </w:r>
      <w:r w:rsidRPr="00904F11">
        <w:t>između Vlade Republike Hrvatske i Vlade Ruske Federacije o izmjenama Sporazuma između Vlade Republike Hrvatske i Vlade Ruske Federacije o uzajamnim putovanjima državljana Republike Hrvatske i državljana Ruske Federacije</w:t>
      </w:r>
      <w:r>
        <w:t xml:space="preserve"> (u daljnjem tekstu „Sporazum“).</w:t>
      </w:r>
    </w:p>
    <w:p w:rsidR="00D20678" w:rsidRDefault="00D20678" w:rsidP="00D20678">
      <w:pPr>
        <w:shd w:val="clear" w:color="auto" w:fill="FFFFFF"/>
        <w:spacing w:after="100"/>
        <w:jc w:val="both"/>
      </w:pPr>
      <w:r w:rsidRPr="00C15951">
        <w:t xml:space="preserve">S ciljem stvaranja formalno-pravnih pretpostavki za sklapanje Sporazuma predlaže se donošenje Odluke o pokretanju </w:t>
      </w:r>
      <w:r>
        <w:t>postupka za sklapanje Sporazuma</w:t>
      </w:r>
      <w:r w:rsidRPr="00C15951">
        <w:t>.</w:t>
      </w:r>
    </w:p>
    <w:p w:rsidR="00D20678" w:rsidRPr="003C74C3" w:rsidRDefault="00D20678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</w:pPr>
      <w:r>
        <w:t xml:space="preserve">Predviđenim izmjenama iz postojećega se dvostranoga Sporazuma </w:t>
      </w:r>
      <w:r w:rsidRPr="00825299">
        <w:t xml:space="preserve">između Vlade Republike Hrvatske i Vlade Ruske Federacije </w:t>
      </w:r>
      <w:r w:rsidRPr="00825299">
        <w:rPr>
          <w:bCs/>
        </w:rPr>
        <w:t>o uzajamnim putovanjima državljana Republike Hrvatske i državljana Ruske Federacije</w:t>
      </w:r>
      <w:r>
        <w:rPr>
          <w:bCs/>
        </w:rPr>
        <w:t xml:space="preserve"> brišu sve odredbe</w:t>
      </w:r>
      <w:r w:rsidRPr="00D35FE2">
        <w:rPr>
          <w:bCs/>
        </w:rPr>
        <w:t xml:space="preserve"> </w:t>
      </w:r>
      <w:r>
        <w:rPr>
          <w:bCs/>
        </w:rPr>
        <w:t>koje su sadržane u Sporazumu</w:t>
      </w:r>
      <w:r w:rsidRPr="00D35FE2">
        <w:rPr>
          <w:bCs/>
        </w:rPr>
        <w:t xml:space="preserve"> između </w:t>
      </w:r>
      <w:r w:rsidRPr="00D35FE2">
        <w:t>Europske zajednice i Ruske Federacije o pojednostavljenju izdavanju viza građanima Europske unije i državljanima Ruske Federacije</w:t>
      </w:r>
      <w:r>
        <w:t>,</w:t>
      </w:r>
      <w:r w:rsidRPr="00D35FE2">
        <w:rPr>
          <w:bCs/>
        </w:rPr>
        <w:t xml:space="preserve"> i</w:t>
      </w:r>
      <w:r>
        <w:rPr>
          <w:bCs/>
        </w:rPr>
        <w:t>li</w:t>
      </w:r>
      <w:r w:rsidRPr="00D35FE2">
        <w:rPr>
          <w:bCs/>
        </w:rPr>
        <w:t xml:space="preserve"> </w:t>
      </w:r>
      <w:r>
        <w:rPr>
          <w:bCs/>
        </w:rPr>
        <w:t>se</w:t>
      </w:r>
      <w:r w:rsidRPr="00D35FE2">
        <w:rPr>
          <w:bCs/>
        </w:rPr>
        <w:t xml:space="preserve"> odnose se na pitanja što ih uređuje taj Sporazum</w:t>
      </w:r>
      <w:r>
        <w:rPr>
          <w:bCs/>
        </w:rPr>
        <w:t>.</w:t>
      </w:r>
    </w:p>
    <w:p w:rsidR="00D20678" w:rsidRPr="00D05F83" w:rsidRDefault="00D20678" w:rsidP="00D20678">
      <w:pPr>
        <w:tabs>
          <w:tab w:val="left" w:pos="1560"/>
          <w:tab w:val="left" w:pos="8789"/>
          <w:tab w:val="left" w:pos="8820"/>
          <w:tab w:val="left" w:pos="9356"/>
          <w:tab w:val="left" w:pos="9498"/>
        </w:tabs>
        <w:spacing w:after="100"/>
        <w:jc w:val="both"/>
      </w:pPr>
      <w:r w:rsidRPr="003C74C3">
        <w:t>Sklapanje</w:t>
      </w:r>
      <w:r>
        <w:t xml:space="preserve"> </w:t>
      </w:r>
      <w:r w:rsidRPr="003C74C3">
        <w:t xml:space="preserve">Sporazuma nedvojbeno je u interesu Republike Hrvatske jer bi se time </w:t>
      </w:r>
      <w:r>
        <w:t>ispunila i posljednja preporuka iz Provedbene odluke</w:t>
      </w:r>
      <w:r w:rsidRPr="00113C57">
        <w:t xml:space="preserve"> Vijeća br. </w:t>
      </w:r>
      <w:r w:rsidRPr="00113C57">
        <w:rPr>
          <w:bCs/>
        </w:rPr>
        <w:t>6359/17</w:t>
      </w:r>
      <w:r w:rsidRPr="00113C57">
        <w:rPr>
          <w:b/>
          <w:bCs/>
        </w:rPr>
        <w:t xml:space="preserve"> </w:t>
      </w:r>
      <w:r w:rsidRPr="00113C57">
        <w:t xml:space="preserve">o utvrđivanju preporuke o uklanjanju nedostataka utvrđenih u evaluaciji iz 2016. u pogledu ispunjavanja nužnih uvjeta za primjenu </w:t>
      </w:r>
      <w:proofErr w:type="spellStart"/>
      <w:r w:rsidRPr="00113C57">
        <w:t>schengenske</w:t>
      </w:r>
      <w:proofErr w:type="spellEnd"/>
      <w:r w:rsidRPr="00113C57">
        <w:t xml:space="preserve"> pravne stečevine u području zajedničke </w:t>
      </w:r>
      <w:proofErr w:type="spellStart"/>
      <w:r w:rsidRPr="00113C57">
        <w:t>vizne</w:t>
      </w:r>
      <w:proofErr w:type="spellEnd"/>
      <w:r w:rsidRPr="00113C57">
        <w:t xml:space="preserve"> politike u Hrvatskoj.</w:t>
      </w:r>
      <w:r>
        <w:t xml:space="preserve"> Ispunjavanje preporuka iz Provedbene odluke Vijeća </w:t>
      </w:r>
      <w:r w:rsidRPr="00113C57">
        <w:t xml:space="preserve">br. </w:t>
      </w:r>
      <w:r w:rsidRPr="00113C57">
        <w:rPr>
          <w:bCs/>
        </w:rPr>
        <w:t>6359/17</w:t>
      </w:r>
      <w:r w:rsidRPr="00113C57">
        <w:rPr>
          <w:b/>
          <w:bCs/>
        </w:rPr>
        <w:t xml:space="preserve"> </w:t>
      </w:r>
      <w:r w:rsidRPr="00D05F83">
        <w:rPr>
          <w:bCs/>
        </w:rPr>
        <w:t xml:space="preserve">jedan je od preduvjeta za ulazak Republike Hrvatske u </w:t>
      </w:r>
      <w:proofErr w:type="spellStart"/>
      <w:r w:rsidRPr="00D05F83">
        <w:rPr>
          <w:bCs/>
        </w:rPr>
        <w:t>Schengenski</w:t>
      </w:r>
      <w:proofErr w:type="spellEnd"/>
      <w:r w:rsidRPr="00D05F83">
        <w:rPr>
          <w:bCs/>
        </w:rPr>
        <w:t xml:space="preserve"> prostor.</w:t>
      </w:r>
      <w:r w:rsidRPr="00D05F83">
        <w:t xml:space="preserve"> </w:t>
      </w:r>
    </w:p>
    <w:p w:rsidR="00D20678" w:rsidRPr="00C15951" w:rsidRDefault="00D20678" w:rsidP="00D20678">
      <w:pPr>
        <w:shd w:val="clear" w:color="auto" w:fill="FFFFFF"/>
        <w:jc w:val="both"/>
      </w:pPr>
      <w:r>
        <w:t>Sklapanjem i stupanjem na snagu Sporazuma ne mijenja se režim uzajamnih putovanja državljana Republike Hrvatske i državljana Ruske Federacije.</w:t>
      </w:r>
    </w:p>
    <w:p w:rsidR="00D20678" w:rsidRPr="002C03FD" w:rsidRDefault="00D20678" w:rsidP="00D20678">
      <w:pPr>
        <w:jc w:val="both"/>
        <w:rPr>
          <w:rFonts w:eastAsia="Arial Unicode MS"/>
          <w:b/>
          <w:u w:val="single"/>
          <w:lang w:eastAsia="en-US"/>
        </w:rPr>
      </w:pPr>
    </w:p>
    <w:p w:rsidR="00D20678" w:rsidRPr="002C03FD" w:rsidRDefault="00D20678" w:rsidP="00D20678">
      <w:pPr>
        <w:spacing w:after="140"/>
        <w:jc w:val="both"/>
        <w:rPr>
          <w:rFonts w:eastAsia="Arial Unicode MS"/>
          <w:lang w:eastAsia="en-US"/>
        </w:rPr>
      </w:pPr>
      <w:r w:rsidRPr="002C03FD">
        <w:rPr>
          <w:rFonts w:eastAsia="Arial Unicode MS"/>
          <w:b/>
          <w:u w:val="single"/>
          <w:lang w:eastAsia="en-US"/>
        </w:rPr>
        <w:t>Točkom I.</w:t>
      </w:r>
      <w:r w:rsidRPr="002C03FD">
        <w:rPr>
          <w:rFonts w:eastAsia="Arial Unicode MS"/>
          <w:lang w:eastAsia="en-US"/>
        </w:rPr>
        <w:t xml:space="preserve"> Odluke </w:t>
      </w:r>
      <w:r>
        <w:rPr>
          <w:rFonts w:eastAsia="Arial Unicode MS"/>
          <w:lang w:eastAsia="en-US"/>
        </w:rPr>
        <w:t>utvrđuje</w:t>
      </w:r>
      <w:r w:rsidRPr="002C03FD">
        <w:rPr>
          <w:rFonts w:eastAsia="Arial Unicode MS"/>
          <w:lang w:eastAsia="en-US"/>
        </w:rPr>
        <w:t xml:space="preserve"> se ustavna osnova za pokretanje postupka za sklapanje </w:t>
      </w:r>
      <w:r w:rsidRPr="00D77038">
        <w:t>Sporazuma</w:t>
      </w:r>
      <w:r>
        <w:rPr>
          <w:rFonts w:eastAsia="Arial Unicode MS"/>
          <w:lang w:eastAsia="en-US"/>
        </w:rPr>
        <w:t>.</w:t>
      </w:r>
    </w:p>
    <w:p w:rsidR="00D20678" w:rsidRPr="002C03FD" w:rsidRDefault="00D20678" w:rsidP="00D20678">
      <w:pPr>
        <w:spacing w:after="140"/>
        <w:jc w:val="both"/>
        <w:rPr>
          <w:rFonts w:eastAsia="Arial Unicode MS"/>
          <w:lang w:eastAsia="en-US"/>
        </w:rPr>
      </w:pPr>
      <w:r w:rsidRPr="002C03FD">
        <w:rPr>
          <w:rFonts w:eastAsia="Arial Unicode MS"/>
          <w:b/>
          <w:u w:val="single"/>
          <w:lang w:eastAsia="en-US"/>
        </w:rPr>
        <w:t>Točkom II.</w:t>
      </w:r>
      <w:r w:rsidRPr="002C03FD">
        <w:rPr>
          <w:rFonts w:eastAsia="Arial Unicode MS"/>
          <w:lang w:eastAsia="en-US"/>
        </w:rPr>
        <w:t xml:space="preserve"> Odluke</w:t>
      </w:r>
      <w:r>
        <w:rPr>
          <w:rFonts w:eastAsia="Arial Unicode MS"/>
          <w:lang w:eastAsia="en-US"/>
        </w:rPr>
        <w:t xml:space="preserve"> navodi se aktualni režim uzajamnih putovanja državljana dviju zemalja, i utvrđuju razlozi za izmjenu postojećega međunarodnopravnoga okvira kojim su uređena uzajamna putovanja državljana. </w:t>
      </w:r>
    </w:p>
    <w:p w:rsidR="00D20678" w:rsidRPr="002C03FD" w:rsidRDefault="00D20678" w:rsidP="00D20678">
      <w:pPr>
        <w:spacing w:after="140"/>
        <w:jc w:val="both"/>
        <w:rPr>
          <w:rFonts w:eastAsia="Arial Unicode MS"/>
          <w:lang w:eastAsia="en-US"/>
        </w:rPr>
      </w:pPr>
      <w:r w:rsidRPr="002C03FD">
        <w:rPr>
          <w:rFonts w:eastAsia="Arial Unicode MS"/>
          <w:b/>
          <w:u w:val="single"/>
          <w:lang w:eastAsia="en-US"/>
        </w:rPr>
        <w:t>Točkom III</w:t>
      </w:r>
      <w:r w:rsidRPr="002C03FD">
        <w:rPr>
          <w:rFonts w:eastAsia="Arial Unicode MS"/>
          <w:b/>
          <w:lang w:eastAsia="en-US"/>
        </w:rPr>
        <w:t>.</w:t>
      </w:r>
      <w:r w:rsidRPr="002C03FD">
        <w:rPr>
          <w:rFonts w:eastAsia="Arial Unicode MS"/>
          <w:lang w:eastAsia="en-US"/>
        </w:rPr>
        <w:t xml:space="preserve"> Odluke navode se razlozi zbog kojih se predlaže sklapanje </w:t>
      </w:r>
      <w:r w:rsidRPr="00D77038">
        <w:t>Sporazuma</w:t>
      </w:r>
      <w:r>
        <w:rPr>
          <w:rFonts w:eastAsia="Arial Unicode MS"/>
          <w:lang w:eastAsia="en-US"/>
        </w:rPr>
        <w:t>.</w:t>
      </w:r>
    </w:p>
    <w:p w:rsidR="00D20678" w:rsidRPr="002C03FD" w:rsidRDefault="00D20678" w:rsidP="00D20678">
      <w:pPr>
        <w:spacing w:after="140"/>
        <w:jc w:val="both"/>
        <w:rPr>
          <w:rFonts w:eastAsia="Arial Unicode MS"/>
          <w:lang w:eastAsia="en-US"/>
        </w:rPr>
      </w:pPr>
      <w:r w:rsidRPr="002C03FD">
        <w:rPr>
          <w:rFonts w:eastAsia="Arial Unicode MS"/>
          <w:b/>
          <w:u w:val="single"/>
          <w:lang w:eastAsia="en-US"/>
        </w:rPr>
        <w:t>Točkom IV.</w:t>
      </w:r>
      <w:r w:rsidRPr="002C03FD">
        <w:rPr>
          <w:rFonts w:eastAsia="Arial Unicode MS"/>
          <w:lang w:eastAsia="en-US"/>
        </w:rPr>
        <w:t xml:space="preserve"> Odluke prihvaća se </w:t>
      </w:r>
      <w:r>
        <w:rPr>
          <w:rFonts w:eastAsia="Arial Unicode MS"/>
          <w:lang w:eastAsia="en-US"/>
        </w:rPr>
        <w:t>Nacrt sporazuma</w:t>
      </w:r>
      <w:r w:rsidRPr="002C03FD">
        <w:rPr>
          <w:rFonts w:eastAsia="Arial Unicode MS"/>
          <w:lang w:eastAsia="en-US"/>
        </w:rPr>
        <w:t xml:space="preserve">, te se utvrđuje da je </w:t>
      </w:r>
      <w:r>
        <w:rPr>
          <w:rFonts w:eastAsia="Arial Unicode MS"/>
          <w:lang w:eastAsia="en-US"/>
        </w:rPr>
        <w:t>on</w:t>
      </w:r>
      <w:r w:rsidRPr="002C03FD">
        <w:rPr>
          <w:rFonts w:eastAsia="Arial Unicode MS"/>
          <w:lang w:eastAsia="en-US"/>
        </w:rPr>
        <w:t xml:space="preserve"> njezin sastavni dio. </w:t>
      </w:r>
    </w:p>
    <w:p w:rsidR="00D20678" w:rsidRDefault="00D20678" w:rsidP="00D20678">
      <w:pPr>
        <w:spacing w:after="140"/>
        <w:jc w:val="both"/>
        <w:rPr>
          <w:rFonts w:eastAsia="Calibri"/>
          <w:bCs/>
          <w:lang w:eastAsia="en-US"/>
        </w:rPr>
      </w:pPr>
      <w:r w:rsidRPr="002C03FD">
        <w:rPr>
          <w:rFonts w:eastAsia="Calibri"/>
          <w:b/>
          <w:u w:val="single"/>
          <w:lang w:eastAsia="en-US"/>
        </w:rPr>
        <w:t xml:space="preserve">Točkom V. </w:t>
      </w:r>
      <w:r w:rsidRPr="002C03FD">
        <w:rPr>
          <w:rFonts w:eastAsia="Calibri"/>
          <w:bCs/>
          <w:lang w:eastAsia="en-US"/>
        </w:rPr>
        <w:t xml:space="preserve">utvrđuje se </w:t>
      </w:r>
      <w:r>
        <w:rPr>
          <w:rFonts w:eastAsia="Calibri"/>
          <w:bCs/>
          <w:lang w:eastAsia="en-US"/>
        </w:rPr>
        <w:t xml:space="preserve">da će se pregovori za sklapanje Sporazuma voditi diplomatskim putem </w:t>
      </w:r>
      <w:r>
        <w:t>te da u tu svrhu nije potrebno osigurati dodatna sredstava iz Državnog proračuna Republike Hrvatske</w:t>
      </w:r>
    </w:p>
    <w:p w:rsidR="00D20678" w:rsidRPr="002C03FD" w:rsidRDefault="00D20678" w:rsidP="00D20678">
      <w:pPr>
        <w:spacing w:after="140"/>
        <w:jc w:val="both"/>
        <w:rPr>
          <w:rFonts w:eastAsia="Calibri"/>
          <w:lang w:eastAsia="en-US"/>
        </w:rPr>
      </w:pPr>
      <w:r w:rsidRPr="002C03FD">
        <w:rPr>
          <w:rFonts w:eastAsia="Calibri"/>
          <w:b/>
          <w:u w:val="single"/>
          <w:lang w:eastAsia="en-US"/>
        </w:rPr>
        <w:t>Točkom VI.</w:t>
      </w:r>
      <w:r w:rsidRPr="002C03FD">
        <w:rPr>
          <w:rFonts w:eastAsia="Calibri"/>
          <w:lang w:eastAsia="en-US"/>
        </w:rPr>
        <w:t xml:space="preserve"> Odluke utvrđuje se ovlaštenje za potpisivanje </w:t>
      </w:r>
      <w:r>
        <w:rPr>
          <w:rFonts w:eastAsia="Calibri"/>
          <w:lang w:eastAsia="en-US"/>
        </w:rPr>
        <w:t xml:space="preserve">Sporazuma, za izvanrednoga i opunomoćenoga veleposlanika Republike Hrvatske u Ruskoj Federaciji. </w:t>
      </w:r>
    </w:p>
    <w:p w:rsidR="00D20678" w:rsidRDefault="00D20678" w:rsidP="00D20678">
      <w:pPr>
        <w:spacing w:after="140"/>
        <w:jc w:val="both"/>
        <w:rPr>
          <w:rFonts w:eastAsia="Arial Unicode MS"/>
          <w:lang w:eastAsia="en-US"/>
        </w:rPr>
      </w:pPr>
      <w:r w:rsidRPr="002C03FD">
        <w:rPr>
          <w:rFonts w:eastAsia="Arial Unicode MS"/>
          <w:b/>
          <w:u w:val="single"/>
          <w:lang w:eastAsia="en-US"/>
        </w:rPr>
        <w:t>Točkom VII.</w:t>
      </w:r>
      <w:r w:rsidRPr="002C03FD">
        <w:rPr>
          <w:rFonts w:eastAsia="Arial Unicode MS"/>
          <w:lang w:eastAsia="en-US"/>
        </w:rPr>
        <w:t xml:space="preserve"> Odluke utvrđuje da izvršavanje </w:t>
      </w:r>
      <w:r>
        <w:rPr>
          <w:rFonts w:eastAsia="Arial Unicode MS"/>
          <w:lang w:eastAsia="en-US"/>
        </w:rPr>
        <w:t xml:space="preserve">Sporazuma neće zahtijevati </w:t>
      </w:r>
      <w:r w:rsidRPr="002C03FD">
        <w:rPr>
          <w:rFonts w:eastAsia="Arial Unicode MS"/>
          <w:lang w:eastAsia="en-US"/>
        </w:rPr>
        <w:t xml:space="preserve">dodatna financijska sredstva iz Državnog proračuna Republike Hrvatske. </w:t>
      </w:r>
    </w:p>
    <w:p w:rsidR="00D20678" w:rsidRPr="002C03FD" w:rsidRDefault="00D20678" w:rsidP="00D20678">
      <w:pPr>
        <w:spacing w:after="140"/>
        <w:jc w:val="both"/>
        <w:rPr>
          <w:rFonts w:eastAsia="Calibri"/>
          <w:bCs/>
          <w:lang w:eastAsia="en-US"/>
        </w:rPr>
      </w:pPr>
      <w:r w:rsidRPr="002C03FD">
        <w:rPr>
          <w:rFonts w:eastAsia="Calibri"/>
          <w:b/>
          <w:bCs/>
          <w:u w:val="single"/>
          <w:lang w:eastAsia="en-US"/>
        </w:rPr>
        <w:t>Točkom VIII.</w:t>
      </w:r>
      <w:r w:rsidRPr="002C03FD">
        <w:rPr>
          <w:rFonts w:eastAsia="Calibri"/>
          <w:bCs/>
          <w:lang w:eastAsia="en-US"/>
        </w:rPr>
        <w:t xml:space="preserve"> Odluke utvrđuje se da </w:t>
      </w:r>
      <w:r>
        <w:rPr>
          <w:rFonts w:eastAsia="Calibri"/>
          <w:bCs/>
          <w:lang w:eastAsia="en-US"/>
        </w:rPr>
        <w:t xml:space="preserve">Sporazum </w:t>
      </w:r>
      <w:r w:rsidRPr="002C03FD">
        <w:rPr>
          <w:i/>
          <w:iCs/>
        </w:rPr>
        <w:t>ne zahtijeva</w:t>
      </w:r>
      <w:r w:rsidRPr="002C03FD">
        <w:t xml:space="preserve"> </w:t>
      </w:r>
      <w:r w:rsidRPr="002C03FD">
        <w:rPr>
          <w:rFonts w:eastAsia="Calibri"/>
          <w:bCs/>
          <w:lang w:eastAsia="en-US"/>
        </w:rPr>
        <w:t xml:space="preserve">izmjenu i dopunu postojećih zakona, te ustvrđuje da </w:t>
      </w:r>
      <w:r>
        <w:rPr>
          <w:rFonts w:eastAsia="Calibri"/>
          <w:bCs/>
          <w:lang w:eastAsia="en-US"/>
        </w:rPr>
        <w:t>on</w:t>
      </w:r>
      <w:r w:rsidRPr="00334AAD">
        <w:rPr>
          <w:rFonts w:eastAsia="Calibri"/>
          <w:bCs/>
          <w:lang w:eastAsia="en-US"/>
        </w:rPr>
        <w:t xml:space="preserve"> </w:t>
      </w:r>
      <w:r w:rsidRPr="00A709AE">
        <w:rPr>
          <w:rFonts w:eastAsia="Calibri"/>
          <w:bCs/>
          <w:iCs/>
          <w:lang w:eastAsia="en-US"/>
        </w:rPr>
        <w:t>ne podliježe</w:t>
      </w:r>
      <w:r w:rsidRPr="002C03FD">
        <w:rPr>
          <w:rFonts w:eastAsia="Calibri"/>
          <w:bCs/>
          <w:lang w:eastAsia="en-US"/>
        </w:rPr>
        <w:t xml:space="preserve"> potvrđivanju u skladu s člankom 140. stavkom 1. Ustava Republike Hrvatske</w:t>
      </w:r>
      <w:r w:rsidRPr="002C03FD">
        <w:t xml:space="preserve"> (Narodne novine, br. 85/10 – pročišćeni tekst i 5/14 – Odluka Ustavnog suda Republike Hrvatske)</w:t>
      </w:r>
      <w:r w:rsidRPr="002C03FD">
        <w:rPr>
          <w:rFonts w:eastAsia="Calibri"/>
          <w:bCs/>
          <w:lang w:eastAsia="en-US"/>
        </w:rPr>
        <w:t xml:space="preserve"> i člankom 18. Zakona o sklapanju i izvršavanju međunarodnih ugovora (Narodne novine, broj 28/96).</w:t>
      </w:r>
    </w:p>
    <w:sectPr w:rsidR="00D20678" w:rsidRPr="002C03FD" w:rsidSect="000A0833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3CE" w:rsidRDefault="00A343CE" w:rsidP="0011560A">
      <w:r>
        <w:separator/>
      </w:r>
    </w:p>
  </w:endnote>
  <w:endnote w:type="continuationSeparator" w:id="0">
    <w:p w:rsidR="00A343CE" w:rsidRDefault="00A343CE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3CE" w:rsidRDefault="00A343CE" w:rsidP="0011560A">
      <w:r>
        <w:separator/>
      </w:r>
    </w:p>
  </w:footnote>
  <w:footnote w:type="continuationSeparator" w:id="0">
    <w:p w:rsidR="00A343CE" w:rsidRDefault="00A343CE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57" w:rsidRDefault="0035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5311"/>
    <w:multiLevelType w:val="hybridMultilevel"/>
    <w:tmpl w:val="07046D06"/>
    <w:lvl w:ilvl="0" w:tplc="9334BD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925C8"/>
    <w:rsid w:val="000A0833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1F18EA"/>
    <w:rsid w:val="002179F8"/>
    <w:rsid w:val="00220956"/>
    <w:rsid w:val="0023763F"/>
    <w:rsid w:val="0028011C"/>
    <w:rsid w:val="0028608D"/>
    <w:rsid w:val="0029163B"/>
    <w:rsid w:val="002A1D77"/>
    <w:rsid w:val="002B107A"/>
    <w:rsid w:val="002D1256"/>
    <w:rsid w:val="002D6C51"/>
    <w:rsid w:val="002D7C91"/>
    <w:rsid w:val="002F0CA2"/>
    <w:rsid w:val="003033E4"/>
    <w:rsid w:val="00304232"/>
    <w:rsid w:val="00323C77"/>
    <w:rsid w:val="00336EE7"/>
    <w:rsid w:val="0034351C"/>
    <w:rsid w:val="00351357"/>
    <w:rsid w:val="00381F04"/>
    <w:rsid w:val="0038426B"/>
    <w:rsid w:val="003929F5"/>
    <w:rsid w:val="0039683E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71F6C"/>
    <w:rsid w:val="005861F2"/>
    <w:rsid w:val="005906BB"/>
    <w:rsid w:val="005C3A4C"/>
    <w:rsid w:val="005E7CAB"/>
    <w:rsid w:val="005F1BCD"/>
    <w:rsid w:val="005F4727"/>
    <w:rsid w:val="00633454"/>
    <w:rsid w:val="0063529B"/>
    <w:rsid w:val="00652604"/>
    <w:rsid w:val="0066110E"/>
    <w:rsid w:val="00675B44"/>
    <w:rsid w:val="0068013E"/>
    <w:rsid w:val="0068749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9F1083"/>
    <w:rsid w:val="00A064AE"/>
    <w:rsid w:val="00A15F08"/>
    <w:rsid w:val="00A175E9"/>
    <w:rsid w:val="00A21819"/>
    <w:rsid w:val="00A343CE"/>
    <w:rsid w:val="00A45CF4"/>
    <w:rsid w:val="00A52A71"/>
    <w:rsid w:val="00A573DC"/>
    <w:rsid w:val="00A6339A"/>
    <w:rsid w:val="00A725A4"/>
    <w:rsid w:val="00A83290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BB7C7E"/>
    <w:rsid w:val="00C337A4"/>
    <w:rsid w:val="00C44327"/>
    <w:rsid w:val="00C54FA9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20678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C6295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1732DA-6756-4BB5-8F5C-4B8F282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A083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D20678"/>
    <w:rPr>
      <w:rFonts w:ascii="Courier New" w:hAnsi="Courier New"/>
      <w:sz w:val="20"/>
      <w:szCs w:val="20"/>
      <w:lang w:val="en-US" w:eastAsia="x-none"/>
    </w:rPr>
  </w:style>
  <w:style w:type="character" w:customStyle="1" w:styleId="PlainTextChar">
    <w:name w:val="Plain Text Char"/>
    <w:basedOn w:val="DefaultParagraphFont"/>
    <w:link w:val="PlainText"/>
    <w:rsid w:val="00D20678"/>
    <w:rPr>
      <w:rFonts w:ascii="Courier New" w:hAnsi="Courier New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3AF8-DA33-4931-9C81-7CFE6FDE09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969AC8-D801-4DBC-8205-E6872E33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51C95-AD34-49C7-8D2C-719C67765F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4A217F-D89F-4206-80EB-098B5ED8BD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78BC9-92E7-4FD7-88C3-7309F249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10337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2019-04-17T16:45:00Z</dcterms:created>
  <dcterms:modified xsi:type="dcterms:W3CDTF">2019-04-17T16:45:00Z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